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1EA4" w14:textId="17FC3380" w:rsidR="00C00417" w:rsidRDefault="00C00417">
      <w:bookmarkStart w:id="0" w:name="_GoBack"/>
      <w:bookmarkEnd w:id="0"/>
    </w:p>
    <w:p w14:paraId="415078A3" w14:textId="4B75AF93" w:rsidR="00C00417" w:rsidRPr="00955B62" w:rsidRDefault="00C00417">
      <w:pPr>
        <w:rPr>
          <w:rFonts w:cstheme="minorHAnsi"/>
        </w:rPr>
      </w:pPr>
      <w:r w:rsidRPr="00955B62">
        <w:rPr>
          <w:rFonts w:cstheme="minorHAnsi"/>
          <w:b/>
          <w:bCs/>
        </w:rPr>
        <w:t>NAZIV DEJAVNOSTI:</w:t>
      </w:r>
      <w:r w:rsidRPr="00955B62">
        <w:rPr>
          <w:rFonts w:cstheme="minorHAnsi"/>
        </w:rPr>
        <w:t xml:space="preserve"> </w:t>
      </w:r>
      <w:r w:rsidR="00F67F90" w:rsidRPr="00955B62">
        <w:rPr>
          <w:rFonts w:cstheme="minorHAnsi"/>
        </w:rPr>
        <w:t>GLASBENA DELA</w:t>
      </w:r>
    </w:p>
    <w:p w14:paraId="7E06BCE8" w14:textId="638A0ACA" w:rsidR="00C00417" w:rsidRPr="00955B62" w:rsidRDefault="00C00417">
      <w:pPr>
        <w:rPr>
          <w:rFonts w:cstheme="minorHAnsi"/>
        </w:rPr>
      </w:pPr>
    </w:p>
    <w:p w14:paraId="41CCC09F" w14:textId="4DAA6C6D" w:rsidR="00C00417" w:rsidRPr="00955B62" w:rsidRDefault="00C00417">
      <w:pPr>
        <w:rPr>
          <w:rFonts w:cstheme="minorHAnsi"/>
        </w:rPr>
      </w:pPr>
      <w:r w:rsidRPr="00955B62">
        <w:rPr>
          <w:rFonts w:cstheme="minorHAnsi"/>
        </w:rPr>
        <w:t xml:space="preserve">Število ur tedensko: </w:t>
      </w:r>
      <w:r w:rsidR="00F67F90" w:rsidRPr="00955B62">
        <w:rPr>
          <w:rFonts w:cstheme="minorHAnsi"/>
        </w:rPr>
        <w:t>1</w:t>
      </w:r>
    </w:p>
    <w:p w14:paraId="25918EEA" w14:textId="0390074A" w:rsidR="00C00417" w:rsidRPr="00955B62" w:rsidRDefault="00C00417">
      <w:pPr>
        <w:rPr>
          <w:rFonts w:cstheme="minorHAnsi"/>
        </w:rPr>
      </w:pPr>
      <w:r w:rsidRPr="00955B62">
        <w:rPr>
          <w:rFonts w:cstheme="minorHAnsi"/>
        </w:rPr>
        <w:t>Izvajalec:</w:t>
      </w:r>
      <w:r w:rsidR="00F67F90" w:rsidRPr="00955B62">
        <w:rPr>
          <w:rFonts w:cstheme="minorHAnsi"/>
        </w:rPr>
        <w:t xml:space="preserve"> Katarina Skrinjar</w:t>
      </w:r>
    </w:p>
    <w:p w14:paraId="298870CE" w14:textId="767514FA" w:rsidR="00C00417" w:rsidRPr="00955B62" w:rsidRDefault="00C00417">
      <w:pPr>
        <w:rPr>
          <w:rFonts w:cstheme="minorHAnsi"/>
        </w:rPr>
      </w:pPr>
      <w:r w:rsidRPr="00955B62">
        <w:rPr>
          <w:rFonts w:cstheme="minorHAnsi"/>
        </w:rPr>
        <w:t xml:space="preserve">Razred: </w:t>
      </w:r>
      <w:r w:rsidR="00F67F90" w:rsidRPr="00955B62">
        <w:rPr>
          <w:rFonts w:cstheme="minorHAnsi"/>
        </w:rPr>
        <w:t>7., 8., 9.</w:t>
      </w:r>
    </w:p>
    <w:p w14:paraId="2891E61C" w14:textId="6F468A3C" w:rsidR="00C00417" w:rsidRPr="00955B62" w:rsidRDefault="00955B62">
      <w:pPr>
        <w:rPr>
          <w:rFonts w:cstheme="minorHAnsi"/>
        </w:rPr>
      </w:pPr>
      <w:r w:rsidRPr="00955B62">
        <w:rPr>
          <w:rFonts w:cstheme="minorHAnsi"/>
          <w:noProof/>
        </w:rPr>
        <w:drawing>
          <wp:inline distT="0" distB="0" distL="0" distR="0" wp14:anchorId="00321AC2" wp14:editId="629CC74F">
            <wp:extent cx="4541854" cy="1657350"/>
            <wp:effectExtent l="0" t="0" r="0" b="0"/>
            <wp:docPr id="1" name="Slika 1" descr="--musicnotes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musicnotes-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97" cy="16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C2A9" w14:textId="112F7458" w:rsidR="00C00417" w:rsidRPr="00955B62" w:rsidRDefault="00C00417">
      <w:pPr>
        <w:rPr>
          <w:rFonts w:cstheme="minorHAnsi"/>
          <w:b/>
          <w:bCs/>
        </w:rPr>
      </w:pPr>
      <w:r w:rsidRPr="00955B62">
        <w:rPr>
          <w:rFonts w:cstheme="minorHAnsi"/>
          <w:b/>
          <w:bCs/>
        </w:rPr>
        <w:t>Zakaj izbrati ta predmet?</w:t>
      </w:r>
    </w:p>
    <w:p w14:paraId="5E796DF2" w14:textId="19DDC068" w:rsidR="00F67F90" w:rsidRPr="00F67F90" w:rsidRDefault="00F67F90" w:rsidP="00F67F90">
      <w:pPr>
        <w:spacing w:after="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F67F90">
        <w:rPr>
          <w:rFonts w:eastAsia="Times New Roman" w:cstheme="minorHAnsi"/>
          <w:kern w:val="0"/>
          <w14:ligatures w14:val="none"/>
        </w:rPr>
        <w:t xml:space="preserve">Osrednji namen </w:t>
      </w:r>
      <w:r w:rsidRPr="00955B62">
        <w:rPr>
          <w:rFonts w:eastAsia="Times New Roman" w:cstheme="minorHAnsi"/>
          <w:kern w:val="0"/>
          <w14:ligatures w14:val="none"/>
        </w:rPr>
        <w:t xml:space="preserve">glasbene umetnosti je </w:t>
      </w:r>
      <w:r w:rsidRPr="00F67F90">
        <w:rPr>
          <w:rFonts w:eastAsia="Times New Roman" w:cstheme="minorHAnsi"/>
          <w:kern w:val="0"/>
          <w14:ligatures w14:val="none"/>
        </w:rPr>
        <w:t xml:space="preserve">obiskovalce glasbenih prireditev </w:t>
      </w:r>
      <w:r w:rsidRPr="00955B62">
        <w:rPr>
          <w:rFonts w:eastAsia="Times New Roman" w:cstheme="minorHAnsi"/>
          <w:kern w:val="0"/>
          <w14:ligatures w14:val="none"/>
        </w:rPr>
        <w:t>naučiti</w:t>
      </w:r>
      <w:r w:rsidRPr="00F67F90">
        <w:rPr>
          <w:rFonts w:eastAsia="Times New Roman" w:cstheme="minorHAnsi"/>
          <w:kern w:val="0"/>
          <w14:ligatures w14:val="none"/>
        </w:rPr>
        <w:t xml:space="preserve"> aktivno</w:t>
      </w:r>
      <w:r w:rsidRPr="00955B62">
        <w:rPr>
          <w:rFonts w:eastAsia="Times New Roman" w:cstheme="minorHAnsi"/>
          <w:kern w:val="0"/>
          <w14:ligatures w14:val="none"/>
        </w:rPr>
        <w:t xml:space="preserve"> in </w:t>
      </w:r>
      <w:r w:rsidRPr="00F67F90">
        <w:rPr>
          <w:rFonts w:eastAsia="Times New Roman" w:cstheme="minorHAnsi"/>
          <w:kern w:val="0"/>
          <w14:ligatures w14:val="none"/>
        </w:rPr>
        <w:t xml:space="preserve">doživljajsko </w:t>
      </w:r>
      <w:r w:rsidRPr="00955B62">
        <w:rPr>
          <w:rFonts w:eastAsia="Times New Roman" w:cstheme="minorHAnsi"/>
          <w:kern w:val="0"/>
          <w14:ligatures w14:val="none"/>
        </w:rPr>
        <w:t>poslušati.</w:t>
      </w:r>
      <w:r w:rsidRPr="00F67F90">
        <w:rPr>
          <w:rFonts w:eastAsia="Times New Roman" w:cstheme="minorHAnsi"/>
          <w:kern w:val="0"/>
          <w14:ligatures w14:val="none"/>
        </w:rPr>
        <w:t xml:space="preserve"> Pri tem predmetu pa omenjeno poglabljamo še tako, da </w:t>
      </w:r>
      <w:r w:rsidRPr="00955B62">
        <w:rPr>
          <w:rFonts w:eastAsia="Times New Roman" w:cstheme="minorHAnsi"/>
          <w:kern w:val="0"/>
          <w14:ligatures w14:val="none"/>
        </w:rPr>
        <w:t xml:space="preserve">se </w:t>
      </w:r>
      <w:r w:rsidRPr="00F67F90">
        <w:rPr>
          <w:rFonts w:eastAsia="Times New Roman" w:cstheme="minorHAnsi"/>
          <w:kern w:val="0"/>
          <w14:ligatures w14:val="none"/>
        </w:rPr>
        <w:t xml:space="preserve">poleg poslušanja daljših glasbenih del, navajamo tudi na poslušanje doma, kako sploh izberemo dober posnetek in kje se lahko srečamo z »živo« glasbo. </w:t>
      </w:r>
    </w:p>
    <w:p w14:paraId="38772CC6" w14:textId="77777777" w:rsidR="00C00417" w:rsidRPr="00955B62" w:rsidRDefault="00C00417">
      <w:pPr>
        <w:rPr>
          <w:rFonts w:cstheme="minorHAnsi"/>
          <w:b/>
          <w:bCs/>
        </w:rPr>
      </w:pPr>
    </w:p>
    <w:p w14:paraId="06FF6644" w14:textId="71B66C22" w:rsidR="00C00417" w:rsidRPr="00955B62" w:rsidRDefault="00C00417">
      <w:pPr>
        <w:rPr>
          <w:rFonts w:cstheme="minorHAnsi"/>
          <w:b/>
          <w:bCs/>
        </w:rPr>
      </w:pPr>
      <w:r w:rsidRPr="00955B62">
        <w:rPr>
          <w:rFonts w:cstheme="minorHAnsi"/>
          <w:b/>
          <w:bCs/>
        </w:rPr>
        <w:t>Kaj bomo počeli?</w:t>
      </w:r>
    </w:p>
    <w:p w14:paraId="618DDCA9" w14:textId="2A0A6EA9" w:rsidR="00F67F90" w:rsidRPr="00F67F90" w:rsidRDefault="00F67F90" w:rsidP="00F67F90">
      <w:pPr>
        <w:spacing w:after="0" w:line="360" w:lineRule="auto"/>
        <w:jc w:val="both"/>
        <w:rPr>
          <w:rFonts w:eastAsia="Times New Roman" w:cstheme="minorHAnsi"/>
          <w:bCs/>
          <w:kern w:val="0"/>
          <w14:ligatures w14:val="none"/>
        </w:rPr>
      </w:pPr>
      <w:r w:rsidRPr="00F67F90">
        <w:rPr>
          <w:rFonts w:eastAsia="Times New Roman" w:cstheme="minorHAnsi"/>
          <w:bCs/>
          <w:kern w:val="0"/>
          <w14:ligatures w14:val="none"/>
        </w:rPr>
        <w:t>Posluša</w:t>
      </w:r>
      <w:r w:rsidRPr="00955B62">
        <w:rPr>
          <w:rFonts w:eastAsia="Times New Roman" w:cstheme="minorHAnsi"/>
          <w:bCs/>
          <w:kern w:val="0"/>
          <w14:ligatures w14:val="none"/>
        </w:rPr>
        <w:t>li bomo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obsežnejš</w:t>
      </w:r>
      <w:r w:rsidRPr="00955B62">
        <w:rPr>
          <w:rFonts w:eastAsia="Times New Roman" w:cstheme="minorHAnsi"/>
          <w:bCs/>
          <w:kern w:val="0"/>
          <w14:ligatures w14:val="none"/>
        </w:rPr>
        <w:t>a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glasben</w:t>
      </w:r>
      <w:r w:rsidRPr="00955B62">
        <w:rPr>
          <w:rFonts w:eastAsia="Times New Roman" w:cstheme="minorHAnsi"/>
          <w:bCs/>
          <w:kern w:val="0"/>
          <w14:ligatures w14:val="none"/>
        </w:rPr>
        <w:t>a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del</w:t>
      </w:r>
      <w:r w:rsidRPr="00955B62">
        <w:rPr>
          <w:rFonts w:eastAsia="Times New Roman" w:cstheme="minorHAnsi"/>
          <w:bCs/>
          <w:kern w:val="0"/>
          <w14:ligatures w14:val="none"/>
        </w:rPr>
        <w:t xml:space="preserve">a in se </w:t>
      </w:r>
      <w:r w:rsidRPr="00955B62">
        <w:rPr>
          <w:rFonts w:eastAsia="Times New Roman" w:cstheme="minorHAnsi"/>
          <w:kern w:val="0"/>
          <w14:ligatures w14:val="none"/>
        </w:rPr>
        <w:t>g</w:t>
      </w:r>
      <w:r w:rsidRPr="00F67F90">
        <w:rPr>
          <w:rFonts w:eastAsia="Times New Roman" w:cstheme="minorHAnsi"/>
          <w:kern w:val="0"/>
          <w14:ligatures w14:val="none"/>
        </w:rPr>
        <w:t>lasbeno, plesno – gibno, besedno in likovno izrazi</w:t>
      </w:r>
      <w:r w:rsidRPr="00955B62">
        <w:rPr>
          <w:rFonts w:eastAsia="Times New Roman" w:cstheme="minorHAnsi"/>
          <w:kern w:val="0"/>
          <w14:ligatures w14:val="none"/>
        </w:rPr>
        <w:t>li.</w:t>
      </w:r>
      <w:r w:rsidRPr="00F67F90">
        <w:rPr>
          <w:rFonts w:eastAsia="Times New Roman" w:cstheme="minorHAnsi"/>
          <w:kern w:val="0"/>
          <w14:ligatures w14:val="none"/>
        </w:rPr>
        <w:t xml:space="preserve"> </w:t>
      </w:r>
    </w:p>
    <w:p w14:paraId="1272FF15" w14:textId="05E9EB83" w:rsidR="00F67F90" w:rsidRPr="00F67F90" w:rsidRDefault="00F67F90" w:rsidP="00F67F90">
      <w:pPr>
        <w:spacing w:after="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F67F90">
        <w:rPr>
          <w:rFonts w:eastAsia="Times New Roman" w:cstheme="minorHAnsi"/>
          <w:bCs/>
          <w:kern w:val="0"/>
          <w14:ligatures w14:val="none"/>
        </w:rPr>
        <w:t>Oblikova</w:t>
      </w:r>
      <w:r w:rsidRPr="00955B62">
        <w:rPr>
          <w:rFonts w:eastAsia="Times New Roman" w:cstheme="minorHAnsi"/>
          <w:bCs/>
          <w:kern w:val="0"/>
          <w14:ligatures w14:val="none"/>
        </w:rPr>
        <w:t>li bomo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osebne glasbene zbirke </w:t>
      </w:r>
      <w:r w:rsidRPr="00F67F90">
        <w:rPr>
          <w:rFonts w:eastAsia="Times New Roman" w:cstheme="minorHAnsi"/>
          <w:kern w:val="0"/>
          <w14:ligatures w14:val="none"/>
        </w:rPr>
        <w:t>kakovostnih zvočnih posnetkov</w:t>
      </w:r>
      <w:r w:rsidRPr="00955B62">
        <w:rPr>
          <w:rFonts w:eastAsia="Times New Roman" w:cstheme="minorHAnsi"/>
          <w:kern w:val="0"/>
          <w14:ligatures w14:val="none"/>
        </w:rPr>
        <w:t xml:space="preserve"> </w:t>
      </w:r>
      <w:r w:rsidRPr="00955B62">
        <w:rPr>
          <w:rFonts w:eastAsia="Times New Roman" w:cstheme="minorHAnsi"/>
          <w:bCs/>
          <w:kern w:val="0"/>
          <w14:ligatures w14:val="none"/>
        </w:rPr>
        <w:t xml:space="preserve">(npr. </w:t>
      </w:r>
      <w:r w:rsidRPr="00F67F90">
        <w:rPr>
          <w:rFonts w:eastAsia="Times New Roman" w:cstheme="minorHAnsi"/>
          <w:kern w:val="0"/>
          <w14:ligatures w14:val="none"/>
        </w:rPr>
        <w:t>posameznih glasbenih obdobij</w:t>
      </w:r>
      <w:r w:rsidRPr="00955B62">
        <w:rPr>
          <w:rFonts w:eastAsia="Times New Roman" w:cstheme="minorHAnsi"/>
          <w:kern w:val="0"/>
          <w14:ligatures w14:val="none"/>
        </w:rPr>
        <w:t xml:space="preserve">, </w:t>
      </w:r>
      <w:r w:rsidRPr="00F67F90">
        <w:rPr>
          <w:rFonts w:eastAsia="Times New Roman" w:cstheme="minorHAnsi"/>
          <w:kern w:val="0"/>
          <w14:ligatures w14:val="none"/>
        </w:rPr>
        <w:t>ustvarjalcev</w:t>
      </w:r>
      <w:r w:rsidR="00955B62" w:rsidRPr="00955B62">
        <w:rPr>
          <w:rFonts w:eastAsia="Times New Roman" w:cstheme="minorHAnsi"/>
          <w:kern w:val="0"/>
          <w14:ligatures w14:val="none"/>
        </w:rPr>
        <w:t>,</w:t>
      </w:r>
      <w:r w:rsidRPr="00F67F90">
        <w:rPr>
          <w:rFonts w:eastAsia="Times New Roman" w:cstheme="minorHAnsi"/>
          <w:kern w:val="0"/>
          <w14:ligatures w14:val="none"/>
        </w:rPr>
        <w:t xml:space="preserve"> glasbenih oblik</w:t>
      </w:r>
      <w:r w:rsidRPr="00955B62">
        <w:rPr>
          <w:rFonts w:eastAsia="Times New Roman" w:cstheme="minorHAnsi"/>
          <w:kern w:val="0"/>
          <w14:ligatures w14:val="none"/>
        </w:rPr>
        <w:t>…)</w:t>
      </w:r>
    </w:p>
    <w:p w14:paraId="554639AA" w14:textId="085A65B4" w:rsidR="00C00417" w:rsidRPr="00955B62" w:rsidRDefault="00F67F90" w:rsidP="00955B62">
      <w:pPr>
        <w:spacing w:after="0" w:line="360" w:lineRule="auto"/>
        <w:jc w:val="both"/>
        <w:rPr>
          <w:rFonts w:eastAsia="Times New Roman" w:cstheme="minorHAnsi"/>
          <w:bCs/>
          <w:kern w:val="0"/>
          <w14:ligatures w14:val="none"/>
        </w:rPr>
      </w:pPr>
      <w:r w:rsidRPr="00F67F90">
        <w:rPr>
          <w:rFonts w:eastAsia="Times New Roman" w:cstheme="minorHAnsi"/>
          <w:bCs/>
          <w:kern w:val="0"/>
          <w14:ligatures w14:val="none"/>
        </w:rPr>
        <w:t>Obiskova</w:t>
      </w:r>
      <w:r w:rsidRPr="00955B62">
        <w:rPr>
          <w:rFonts w:eastAsia="Times New Roman" w:cstheme="minorHAnsi"/>
          <w:bCs/>
          <w:kern w:val="0"/>
          <w14:ligatures w14:val="none"/>
        </w:rPr>
        <w:t>li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</w:t>
      </w:r>
      <w:r w:rsidR="00955B62" w:rsidRPr="00955B62">
        <w:rPr>
          <w:rFonts w:eastAsia="Times New Roman" w:cstheme="minorHAnsi"/>
          <w:bCs/>
          <w:kern w:val="0"/>
          <w14:ligatures w14:val="none"/>
        </w:rPr>
        <w:t xml:space="preserve">bomo </w:t>
      </w:r>
      <w:r w:rsidRPr="00F67F90">
        <w:rPr>
          <w:rFonts w:eastAsia="Times New Roman" w:cstheme="minorHAnsi"/>
          <w:bCs/>
          <w:kern w:val="0"/>
          <w14:ligatures w14:val="none"/>
        </w:rPr>
        <w:t>glasben</w:t>
      </w:r>
      <w:r w:rsidRPr="00955B62">
        <w:rPr>
          <w:rFonts w:eastAsia="Times New Roman" w:cstheme="minorHAnsi"/>
          <w:bCs/>
          <w:kern w:val="0"/>
          <w14:ligatures w14:val="none"/>
        </w:rPr>
        <w:t>e</w:t>
      </w:r>
      <w:r w:rsidRPr="00F67F90">
        <w:rPr>
          <w:rFonts w:eastAsia="Times New Roman" w:cstheme="minorHAnsi"/>
          <w:bCs/>
          <w:kern w:val="0"/>
          <w14:ligatures w14:val="none"/>
        </w:rPr>
        <w:t xml:space="preserve"> priredit</w:t>
      </w:r>
      <w:r w:rsidRPr="00955B62">
        <w:rPr>
          <w:rFonts w:eastAsia="Times New Roman" w:cstheme="minorHAnsi"/>
          <w:bCs/>
          <w:kern w:val="0"/>
          <w14:ligatures w14:val="none"/>
        </w:rPr>
        <w:t>ve</w:t>
      </w:r>
      <w:r w:rsidRPr="00F67F90">
        <w:rPr>
          <w:rFonts w:eastAsia="Times New Roman" w:cstheme="minorHAnsi"/>
          <w:kern w:val="0"/>
          <w14:ligatures w14:val="none"/>
        </w:rPr>
        <w:t xml:space="preserve"> (opero ali balet, koncert, dobro zabavnoglasbeno prireditev</w:t>
      </w:r>
      <w:r w:rsidR="00955B62" w:rsidRPr="00955B62">
        <w:rPr>
          <w:rFonts w:eastAsia="Times New Roman" w:cstheme="minorHAnsi"/>
          <w:kern w:val="0"/>
          <w14:ligatures w14:val="none"/>
        </w:rPr>
        <w:t>…</w:t>
      </w:r>
      <w:r w:rsidRPr="00F67F90">
        <w:rPr>
          <w:rFonts w:eastAsia="Times New Roman" w:cstheme="minorHAnsi"/>
          <w:kern w:val="0"/>
          <w14:ligatures w14:val="none"/>
        </w:rPr>
        <w:t>) in o njih poroča</w:t>
      </w:r>
      <w:r w:rsidRPr="00955B62">
        <w:rPr>
          <w:rFonts w:eastAsia="Times New Roman" w:cstheme="minorHAnsi"/>
          <w:kern w:val="0"/>
          <w14:ligatures w14:val="none"/>
        </w:rPr>
        <w:t>li</w:t>
      </w:r>
      <w:r w:rsidRPr="00F67F90">
        <w:rPr>
          <w:rFonts w:eastAsia="Times New Roman" w:cstheme="minorHAnsi"/>
          <w:kern w:val="0"/>
          <w14:ligatures w14:val="none"/>
        </w:rPr>
        <w:t>.</w:t>
      </w:r>
    </w:p>
    <w:p w14:paraId="7F8A99DB" w14:textId="77777777" w:rsidR="00C00417" w:rsidRPr="00955B62" w:rsidRDefault="00C00417">
      <w:pPr>
        <w:rPr>
          <w:rFonts w:cstheme="minorHAnsi"/>
          <w:b/>
          <w:bCs/>
        </w:rPr>
      </w:pPr>
    </w:p>
    <w:p w14:paraId="7FA439C9" w14:textId="021F22E7" w:rsidR="00C00417" w:rsidRPr="00955B62" w:rsidRDefault="00C00417">
      <w:pPr>
        <w:rPr>
          <w:rFonts w:cstheme="minorHAnsi"/>
          <w:b/>
          <w:bCs/>
        </w:rPr>
      </w:pPr>
      <w:r w:rsidRPr="00955B62">
        <w:rPr>
          <w:rFonts w:cstheme="minorHAnsi"/>
          <w:b/>
          <w:bCs/>
        </w:rPr>
        <w:t>Načini ocenjevanja:</w:t>
      </w:r>
    </w:p>
    <w:p w14:paraId="3EEACF04" w14:textId="6080D1A1" w:rsidR="00C00417" w:rsidRPr="00955B62" w:rsidRDefault="00955B62">
      <w:pPr>
        <w:rPr>
          <w:rFonts w:cstheme="minorHAnsi"/>
        </w:rPr>
      </w:pPr>
      <w:r w:rsidRPr="00955B62">
        <w:rPr>
          <w:rFonts w:cstheme="minorHAnsi"/>
        </w:rPr>
        <w:t>Ocena je lahko pridobljen</w:t>
      </w:r>
      <w:r>
        <w:rPr>
          <w:rFonts w:cstheme="minorHAnsi"/>
        </w:rPr>
        <w:t>a</w:t>
      </w:r>
      <w:r w:rsidRPr="00955B62">
        <w:rPr>
          <w:rFonts w:cstheme="minorHAnsi"/>
        </w:rPr>
        <w:t xml:space="preserve"> preko izražanja poslušanega glasbenega dela ali je ocenjena osebna glasbena zbirka. Oceno se lahko pridobi tudi s poročilom obiskane glasbene prireditve.</w:t>
      </w:r>
    </w:p>
    <w:sectPr w:rsidR="00C00417" w:rsidRPr="00955B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B91F" w14:textId="77777777" w:rsidR="00525742" w:rsidRDefault="00525742" w:rsidP="00C00417">
      <w:pPr>
        <w:spacing w:after="0" w:line="240" w:lineRule="auto"/>
      </w:pPr>
      <w:r>
        <w:separator/>
      </w:r>
    </w:p>
  </w:endnote>
  <w:endnote w:type="continuationSeparator" w:id="0">
    <w:p w14:paraId="2080A1BB" w14:textId="77777777" w:rsidR="00525742" w:rsidRDefault="00525742" w:rsidP="00C0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3244" w14:textId="77777777" w:rsidR="00525742" w:rsidRDefault="00525742" w:rsidP="00C00417">
      <w:pPr>
        <w:spacing w:after="0" w:line="240" w:lineRule="auto"/>
      </w:pPr>
      <w:r>
        <w:separator/>
      </w:r>
    </w:p>
  </w:footnote>
  <w:footnote w:type="continuationSeparator" w:id="0">
    <w:p w14:paraId="63F660BA" w14:textId="77777777" w:rsidR="00525742" w:rsidRDefault="00525742" w:rsidP="00C0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27F6" w14:textId="3E795587" w:rsidR="00C00417" w:rsidRDefault="00C00417" w:rsidP="00C00417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76D4F0" wp14:editId="795ADB68">
          <wp:simplePos x="0" y="0"/>
          <wp:positionH relativeFrom="column">
            <wp:posOffset>-1120775</wp:posOffset>
          </wp:positionH>
          <wp:positionV relativeFrom="paragraph">
            <wp:posOffset>-655320</wp:posOffset>
          </wp:positionV>
          <wp:extent cx="1642745" cy="1529219"/>
          <wp:effectExtent l="0" t="0" r="0" b="0"/>
          <wp:wrapTight wrapText="bothSides">
            <wp:wrapPolygon edited="0">
              <wp:start x="4008" y="4037"/>
              <wp:lineTo x="4008" y="13993"/>
              <wp:lineTo x="9268" y="17223"/>
              <wp:lineTo x="10771" y="17761"/>
              <wp:lineTo x="12274" y="17761"/>
              <wp:lineTo x="14779" y="17223"/>
              <wp:lineTo x="17283" y="15070"/>
              <wp:lineTo x="17033" y="13186"/>
              <wp:lineTo x="14278" y="8880"/>
              <wp:lineTo x="15780" y="8342"/>
              <wp:lineTo x="15780" y="6728"/>
              <wp:lineTo x="14278" y="4037"/>
              <wp:lineTo x="4008" y="4037"/>
            </wp:wrapPolygon>
          </wp:wrapTight>
          <wp:docPr id="3703714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529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RAZŠIRJENI PROGRAM – OBVEZNI IZBIRNI PREDMETI</w:t>
    </w:r>
  </w:p>
  <w:p w14:paraId="4FD2EF5D" w14:textId="14C3F82F" w:rsidR="00C00417" w:rsidRDefault="00C00417" w:rsidP="00C00417">
    <w:pPr>
      <w:pStyle w:val="Glava"/>
      <w:jc w:val="right"/>
    </w:pPr>
    <w:r>
      <w:t>šolsko leto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17"/>
    <w:rsid w:val="001D610A"/>
    <w:rsid w:val="00351A07"/>
    <w:rsid w:val="00525742"/>
    <w:rsid w:val="00721C9A"/>
    <w:rsid w:val="007C16BA"/>
    <w:rsid w:val="007E507F"/>
    <w:rsid w:val="00955B62"/>
    <w:rsid w:val="00C00417"/>
    <w:rsid w:val="00DF3BAB"/>
    <w:rsid w:val="00F67F90"/>
    <w:rsid w:val="39BCADAD"/>
    <w:rsid w:val="6A008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2AE1A"/>
  <w15:chartTrackingRefBased/>
  <w15:docId w15:val="{FBCA2D9F-4ACD-4587-8256-E23A3DF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17"/>
  </w:style>
  <w:style w:type="paragraph" w:styleId="Noga">
    <w:name w:val="footer"/>
    <w:basedOn w:val="Navaden"/>
    <w:link w:val="NogaZnak"/>
    <w:uiPriority w:val="99"/>
    <w:unhideWhenUsed/>
    <w:rsid w:val="00C0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0D813-1B5E-471C-8651-ED71959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f2f-6cce-4089-a8ea-65306c8d4495"/>
    <ds:schemaRef ds:uri="a8166b94-73bc-4e5f-a9d2-7cce5006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F9060-13BF-49E5-8D1E-D24604742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Grošelj</dc:creator>
  <cp:keywords/>
  <dc:description/>
  <cp:lastModifiedBy>Melanija Majdič Zupančič</cp:lastModifiedBy>
  <cp:revision>2</cp:revision>
  <dcterms:created xsi:type="dcterms:W3CDTF">2023-04-24T18:00:00Z</dcterms:created>
  <dcterms:modified xsi:type="dcterms:W3CDTF">2023-04-24T18:00:00Z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116f8e371e4b1f52a927a1bb6c0a26a5f08eb54a94923d537707f34e1ad72b51</vt:lpwstr>
  </property>
</Properties>
</file>